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2. В Российской Федерации устанавливаются следующие виды стипендий: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1) государственная академическая стипендия студентам;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2) государственная социальная стипендия студентам;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3) государственные стипендии аспирантам, ординаторам, ассистентам-стажерам;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4) стипендии Президента Российской Федерации и стипендии Правительства Российской Федерации;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5) именные стипендии;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 xml:space="preserve">6) стипендии </w:t>
      </w:r>
      <w:proofErr w:type="gramStart"/>
      <w:r>
        <w:rPr>
          <w:rFonts w:ascii="Montserrat" w:hAnsi="Montserrat"/>
        </w:rPr>
        <w:t>обучающимся</w:t>
      </w:r>
      <w:proofErr w:type="gramEnd"/>
      <w:r>
        <w:rPr>
          <w:rFonts w:ascii="Montserrat" w:hAnsi="Montserrat"/>
        </w:rPr>
        <w:t>, назначаемые юридическими лицами или физическими лицами, в том числе направившими их на обучение;</w:t>
      </w:r>
    </w:p>
    <w:p w:rsidR="00526158" w:rsidRDefault="00526158" w:rsidP="00526158">
      <w:pPr>
        <w:pStyle w:val="a3"/>
        <w:rPr>
          <w:rFonts w:ascii="Montserrat" w:hAnsi="Montserrat"/>
        </w:rPr>
      </w:pPr>
      <w:r>
        <w:rPr>
          <w:rFonts w:ascii="Montserrat" w:hAnsi="Montserrat"/>
        </w:rPr>
        <w:t>7) стипендии слушателям подготовительных отделений в случаях, предусмотренных настоящим Федеральным законом.</w:t>
      </w:r>
    </w:p>
    <w:p w:rsidR="00984DED" w:rsidRDefault="00984DED">
      <w:bookmarkStart w:id="0" w:name="_GoBack"/>
      <w:bookmarkEnd w:id="0"/>
    </w:p>
    <w:sectPr w:rsidR="0098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8"/>
    <w:rsid w:val="00526158"/>
    <w:rsid w:val="0098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2025-12-04T12:21:00Z</dcterms:created>
  <dcterms:modified xsi:type="dcterms:W3CDTF">2025-12-04T12:22:00Z</dcterms:modified>
</cp:coreProperties>
</file>